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616"/>
        </w:tabs>
        <w:spacing w:line="276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page">
              <wp:posOffset>3264225</wp:posOffset>
            </wp:positionH>
            <wp:positionV relativeFrom="page">
              <wp:posOffset>238125</wp:posOffset>
            </wp:positionV>
            <wp:extent cx="4116713" cy="623212"/>
            <wp:effectExtent b="0" l="0" r="0" t="0"/>
            <wp:wrapTopAndBottom distB="57150" distT="571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6713" cy="6232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2616"/>
        </w:tabs>
        <w:spacing w:line="276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616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АПЛІКАЦІЙНА ФОРМА</w:t>
      </w:r>
    </w:p>
    <w:p w:rsidR="00000000" w:rsidDel="00000000" w:rsidP="00000000" w:rsidRDefault="00000000" w:rsidRPr="00000000" w14:paraId="00000004">
      <w:pPr>
        <w:tabs>
          <w:tab w:val="left" w:leader="none" w:pos="2616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Інформація про ОГС</w:t>
      </w:r>
    </w:p>
    <w:p w:rsidR="00000000" w:rsidDel="00000000" w:rsidP="00000000" w:rsidRDefault="00000000" w:rsidRPr="00000000" w14:paraId="00000006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6960"/>
        <w:tblGridChange w:id="0">
          <w:tblGrid>
            <w:gridCol w:w="3480"/>
            <w:gridCol w:w="696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Назва організації українською мовою, згідно з установчими документами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Загальний бюджет проєкту (у гривнях)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Термін, протягом якого передбачається реалізувати проект та / або загальна кількість місяців проектної діяльності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Назва організації (англійською) згідно з установчими документами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Організаційно-правова форма організації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Код організації за ЄДРПОУ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40" w:before="4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Юридична адреса організації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Прізвище, ім’я, по батькові керівника організації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Прізвище, ім’я, по батькові керівника проекту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0" w:val="nil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Контактний телефон (мобільний)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11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Електронна пошта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11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Дата подання пропозиції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tabs>
          <w:tab w:val="left" w:leader="none" w:pos="2616"/>
        </w:tabs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пропозиція</w:t>
      </w:r>
    </w:p>
    <w:p w:rsidR="00000000" w:rsidDel="00000000" w:rsidP="00000000" w:rsidRDefault="00000000" w:rsidRPr="00000000" w14:paraId="00000021">
      <w:pPr>
        <w:tabs>
          <w:tab w:val="left" w:leader="none" w:pos="2616"/>
        </w:tabs>
        <w:spacing w:after="60" w:line="276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Анотація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(загальний обсяг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не більше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двох сторінок) У випадку, якщо заявник надає анотацію більшого обсягу, комісія розглядатиме лише 2 ст., інша інформація до уваги не братиметься. 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Актуальність проєкту.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Діяльність у межах проєкту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Очікувані результати у межах проєкту.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Наявність (потенційна можливість) фінансування проекту з інших джерел, в т.ч. з боку інших донорських організацій.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Партнерські організації, що братимуть участь у реалізації проєкту.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Відповідність державним стандартам або внутрішнім стандартам організації-заявника (зазначити які, якщо такі існують).</w:t>
      </w:r>
    </w:p>
    <w:p w:rsidR="00000000" w:rsidDel="00000000" w:rsidP="00000000" w:rsidRDefault="00000000" w:rsidRPr="00000000" w14:paraId="00000028">
      <w:pPr>
        <w:tabs>
          <w:tab w:val="left" w:leader="none" w:pos="2616"/>
        </w:tabs>
        <w:spacing w:after="6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Опис проєкту ( 3 ст)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Проблема, на вирішення якої спрямовано проєкт.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Опис, як проєкт відповідає тематиці та пріоритетам конкурсу.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Мета проєкту.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 потреб цільових груп та бенефіціарів.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tabs>
          <w:tab w:val="left" w:leader="none" w:pos="2616"/>
        </w:tabs>
        <w:spacing w:after="6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Стратегія залучення та взаємодії з цільовими групами.</w:t>
      </w:r>
    </w:p>
    <w:p w:rsidR="00000000" w:rsidDel="00000000" w:rsidP="00000000" w:rsidRDefault="00000000" w:rsidRPr="00000000" w14:paraId="0000002E">
      <w:pPr>
        <w:tabs>
          <w:tab w:val="left" w:leader="none" w:pos="2616"/>
        </w:tabs>
        <w:spacing w:after="80" w:before="160" w:line="276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2.2.1.Результати реалізації проекту (2 ст)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Короткострокові результати реалізації проекту (слід зазначити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кількісні та якісні показники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яких буде досягнуто на момент завершення виконання проекту)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Довгострокові результати реалізації проекту (слід зазначити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кількісні та якісні показники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яких планується досягти через 3-5 років після завершення виконання проекту)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tabs>
          <w:tab w:val="left" w:leader="none" w:pos="2616"/>
        </w:tabs>
        <w:spacing w:after="6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Індикатори для вимірювання успіху проєкту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2.3. Ресурси проєкту (1 ст, за необхідності додати резюме ключового персоналу)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Працівники організації, що безпосередньо братимуть участь у реалізації проєкту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(прізвища та імена, посади в проекті, кваліфікація, досвід, функції в межах проєкту)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Залучені сторонні фахівці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(прізвища та імена, посади 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проєкті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 кваліфікація, досвід, функції в межах проєкту)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(у разі наявності такої потреби)</w:t>
      </w:r>
    </w:p>
    <w:p w:rsidR="00000000" w:rsidDel="00000000" w:rsidP="00000000" w:rsidRDefault="00000000" w:rsidRPr="00000000" w14:paraId="00000037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2.4. Інформаційний супровід проекту: 1 ст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Методи поширення інформації про хід реалізації проєкту та його результати серед широкої громадськості та цільової аудиторії.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Співпраця зі ЗМІ, а також з Інтернет-ЗМІ, пов’язана із інформаційним супроводом проєкту.</w:t>
      </w:r>
    </w:p>
    <w:p w:rsidR="00000000" w:rsidDel="00000000" w:rsidP="00000000" w:rsidRDefault="00000000" w:rsidRPr="00000000" w14:paraId="0000003A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2.5. Організаційна спроможність. до 2 ст.</w:t>
      </w:r>
    </w:p>
    <w:p w:rsidR="00000000" w:rsidDel="00000000" w:rsidP="00000000" w:rsidRDefault="00000000" w:rsidRPr="00000000" w14:paraId="0000003B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організації у реалізації подібних проєктів.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Приклади успішно наданих соціальних послуг.</w:t>
      </w:r>
    </w:p>
    <w:p w:rsidR="00000000" w:rsidDel="00000000" w:rsidP="00000000" w:rsidRDefault="00000000" w:rsidRPr="00000000" w14:paraId="0000003E">
      <w:pPr>
        <w:tabs>
          <w:tab w:val="left" w:leader="none" w:pos="2616"/>
        </w:tabs>
        <w:spacing w:after="240" w:before="24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2.5.1. Діяльність в рамках проєкту, спрямована на організаційний розвиток (якщо така запланована) - 1 ст</w:t>
      </w:r>
    </w:p>
    <w:p w:rsidR="00000000" w:rsidDel="00000000" w:rsidP="00000000" w:rsidRDefault="00000000" w:rsidRPr="00000000" w14:paraId="0000003F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2.6.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Проєктні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ризики</w:t>
      </w:r>
    </w:p>
    <w:p w:rsidR="00000000" w:rsidDel="00000000" w:rsidP="00000000" w:rsidRDefault="00000000" w:rsidRPr="00000000" w14:paraId="00000040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Потенційні зовнішні та внутрішні ризики (політичні, економічні, організаційні тощо), що можуть супроводжувати проектну діяльність, а також планована організацією діяльність щодо зменшення їх негативного впливу.</w:t>
      </w:r>
    </w:p>
    <w:p w:rsidR="00000000" w:rsidDel="00000000" w:rsidP="00000000" w:rsidRDefault="00000000" w:rsidRPr="00000000" w14:paraId="00000041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3600"/>
        <w:gridCol w:w="5260"/>
        <w:tblGridChange w:id="0">
          <w:tblGrid>
            <w:gridCol w:w="1620"/>
            <w:gridCol w:w="3600"/>
            <w:gridCol w:w="526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Ризик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 ризику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Заходи щодо зменшення ризику</w:t>
            </w:r>
          </w:p>
        </w:tc>
      </w:tr>
      <w:tr>
        <w:trPr>
          <w:cantSplit w:val="0"/>
          <w:trHeight w:val="317.37304687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Зовнішні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Внутрішні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2.7. Діяльність після виконання проекту (0,5 ст)</w:t>
      </w:r>
    </w:p>
    <w:p w:rsidR="00000000" w:rsidDel="00000000" w:rsidP="00000000" w:rsidRDefault="00000000" w:rsidRPr="00000000" w14:paraId="00000053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Планований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розвиток діяльності після закінчення реалізації проєкту, в тому числі визначення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джерел можливого фінансування планованої діяльності (підтримка донорів, залучення коштів громади, власні кошти організації).</w:t>
      </w:r>
    </w:p>
    <w:p w:rsidR="00000000" w:rsidDel="00000000" w:rsidP="00000000" w:rsidRDefault="00000000" w:rsidRPr="00000000" w14:paraId="00000054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2.8. Додатки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 проєкту.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Виписка про реєстрацію ОГС;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Рішення про включення до Реєстру неприбуткових установ та організацій.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Інформація про організацію за такою схемою: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здійснення проєктів за підтримки донорів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(із зазначенням періоду реалізації кожного проєкту, донору та контактної особи у донорській структурі, до яких БО «МЕРЕЖА 100 ВІДСОТКІВ ЖИТТЯ РІВНЕ» могли б звернутися за рекомендацією щодо діяльності організації)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посилання на річний змістовний та фінансовий звіти організації за попередній календарний рік, розміщений у вільному доступі у мережі Інтернет.</w:t>
      </w:r>
    </w:p>
    <w:p w:rsidR="00000000" w:rsidDel="00000000" w:rsidP="00000000" w:rsidRDefault="00000000" w:rsidRPr="00000000" w14:paraId="0000005C">
      <w:pPr>
        <w:tabs>
          <w:tab w:val="left" w:leader="none" w:pos="2616"/>
        </w:tabs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160" w:line="259" w:lineRule="auto"/>
        <w:jc w:val="center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