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8B" w:rsidRDefault="005A001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ПРОГРАМНИЙ ЗВІТ*</w:t>
      </w:r>
    </w:p>
    <w:p w:rsidR="00E6418B" w:rsidRDefault="005A001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>*подається разом з додатками  та Таблицею виконання індикаторів</w:t>
      </w:r>
    </w:p>
    <w:p w:rsidR="00E6418B" w:rsidRDefault="005A001B">
      <w:pPr>
        <w:spacing w:before="120"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Назва організації:</w:t>
      </w:r>
    </w:p>
    <w:p w:rsidR="00E6418B" w:rsidRDefault="005A001B">
      <w:pPr>
        <w:spacing w:before="40" w:after="4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Назва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</w:p>
    <w:p w:rsidR="00E6418B" w:rsidRDefault="005A001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Звітний період: </w:t>
      </w:r>
    </w:p>
    <w:p w:rsidR="00E6418B" w:rsidRDefault="005A001B">
      <w:pPr>
        <w:pBdr>
          <w:top w:val="single" w:sz="4" w:space="1" w:color="000000"/>
          <w:left w:val="nil"/>
          <w:bottom w:val="single" w:sz="4" w:space="1" w:color="000000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1. Загальний опис діяльності за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проєктом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(у рамках кожної Конкретної цілі (SO) стисло описати виконану діяльність та реалізовані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проєктні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завдання, що наблизили або привели до досягнення поставлених цілей, індикаторів/показників та інших   результатів тощо. У описі робити посилання на Додатки, до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яких викладено документи, що підтверджують діяльність та виконання індикаторів/показників (документи групуються у Додатки відповідно до кожного встановленого індикатора).</w:t>
      </w: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3znysh7" w:colFirst="0" w:colLast="0"/>
      <w:bookmarkEnd w:id="0"/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5A001B">
      <w:pPr>
        <w:pBdr>
          <w:top w:val="single" w:sz="4" w:space="1" w:color="000000"/>
          <w:left w:val="nil"/>
          <w:bottom w:val="single" w:sz="4" w:space="1" w:color="000000"/>
          <w:right w:val="nil"/>
          <w:between w:val="nil"/>
        </w:pBdr>
        <w:spacing w:before="40" w:after="0" w:line="240" w:lineRule="auto"/>
        <w:ind w:left="284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2. Успіхи у виконанні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(зазначте, на Ваш погляд, у чому полягає успіх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проєкту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, чого вдалося досягти завдяки його впровадженню. Також вкажіть про додаткову діяльність за напрямками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проєкту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, налагодження нових партнерських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зв’язків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, залучення спонсорів, позитивні результати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адвока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ції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, позапланове  навчання фахівців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проєкту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, випадки з клієнтами тощо. Яким чином зазначені успіхи сприяли реалізації завдань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проєкту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).</w:t>
      </w: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418B" w:rsidRDefault="005A001B">
      <w:pPr>
        <w:pBdr>
          <w:top w:val="single" w:sz="4" w:space="1" w:color="000000"/>
          <w:left w:val="nil"/>
          <w:bottom w:val="single" w:sz="4" w:space="1" w:color="000000"/>
          <w:right w:val="nil"/>
          <w:between w:val="nil"/>
        </w:pBdr>
        <w:spacing w:before="40" w:after="0" w:line="240" w:lineRule="auto"/>
        <w:ind w:left="284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3. Проблемні моменти виконання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(причини невиконання поставлених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проєктних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цілей, завдань, індикаторів/пок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азників,  які кроки були прийняті для вирішення ситуації та який результат отримано. Обов’язково зазначити конкретні дії по вирішенню проблем в наступному періоді та терміни, коли очікуєте їх вирішення).</w:t>
      </w:r>
    </w:p>
    <w:tbl>
      <w:tblPr>
        <w:tblStyle w:val="af8"/>
        <w:tblW w:w="1048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1"/>
        <w:gridCol w:w="3392"/>
        <w:gridCol w:w="4536"/>
      </w:tblGrid>
      <w:tr w:rsidR="00E6418B">
        <w:tc>
          <w:tcPr>
            <w:tcW w:w="2561" w:type="dxa"/>
            <w:shd w:val="clear" w:color="auto" w:fill="D9E2F3"/>
            <w:vAlign w:val="center"/>
          </w:tcPr>
          <w:p w:rsidR="00E6418B" w:rsidRDefault="005A0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Виклик, з яким зіткнулися:</w:t>
            </w:r>
          </w:p>
          <w:p w:rsidR="00E6418B" w:rsidRDefault="005A0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Опишіть нижче кожну проблему та її вплив 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проєкт</w:t>
            </w:r>
            <w:proofErr w:type="spellEnd"/>
          </w:p>
        </w:tc>
        <w:tc>
          <w:tcPr>
            <w:tcW w:w="3392" w:type="dxa"/>
            <w:shd w:val="clear" w:color="auto" w:fill="D9E2F3"/>
            <w:vAlign w:val="center"/>
          </w:tcPr>
          <w:p w:rsidR="00E6418B" w:rsidRDefault="005A0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Заходи щодо пом'якшення наслідків:</w:t>
            </w:r>
          </w:p>
          <w:p w:rsidR="00E6418B" w:rsidRDefault="005A0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Опишіть, як ваша організація відреагувала на виклик, з яким зіткнулася</w:t>
            </w:r>
          </w:p>
        </w:tc>
        <w:tc>
          <w:tcPr>
            <w:tcW w:w="4536" w:type="dxa"/>
            <w:shd w:val="clear" w:color="auto" w:fill="D9E2F3"/>
            <w:vAlign w:val="center"/>
          </w:tcPr>
          <w:p w:rsidR="00E6418B" w:rsidRDefault="005A0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Заходи запобігання:</w:t>
            </w:r>
          </w:p>
          <w:p w:rsidR="00E6418B" w:rsidRDefault="005A00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Будь ласка, вкажіть заходи, які будуть вжиті в майбутньому, щоб запобігти повто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ренню цієї проблеми</w:t>
            </w:r>
          </w:p>
        </w:tc>
      </w:tr>
      <w:tr w:rsidR="00E6418B">
        <w:tc>
          <w:tcPr>
            <w:tcW w:w="2561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418B">
        <w:tc>
          <w:tcPr>
            <w:tcW w:w="2561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418B">
        <w:tc>
          <w:tcPr>
            <w:tcW w:w="2561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418B">
        <w:tc>
          <w:tcPr>
            <w:tcW w:w="2561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418B">
        <w:tc>
          <w:tcPr>
            <w:tcW w:w="2561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E6418B" w:rsidRDefault="00E641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</w:tbl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E6418B" w:rsidRDefault="005A001B">
      <w:pPr>
        <w:pBdr>
          <w:top w:val="single" w:sz="4" w:space="1" w:color="000000"/>
          <w:left w:val="nil"/>
          <w:bottom w:val="single" w:sz="4" w:space="1" w:color="000000"/>
          <w:right w:val="nil"/>
          <w:between w:val="nil"/>
        </w:pBdr>
        <w:spacing w:before="40" w:after="0" w:line="240" w:lineRule="auto"/>
        <w:ind w:left="284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4.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Організаційний розвиток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зазначте діяльність, яка була проведена у напрямку організаційного розвитку та її вплив у загальному на спроможність Вашої ОГС; якщо потребуєте додаткових консультацій чи технічної підтримки з організаційного розвитку, визначте тематику)</w:t>
      </w: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6418B" w:rsidRDefault="00E6418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</w:p>
    <w:p w:rsidR="00E6418B" w:rsidRDefault="005A001B">
      <w:pPr>
        <w:spacing w:after="0" w:line="259" w:lineRule="auto"/>
        <w:ind w:left="29" w:hanging="1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5. Успіх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проєкт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у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E6418B" w:rsidRDefault="005A001B">
      <w:pPr>
        <w:spacing w:after="0" w:line="259" w:lineRule="auto"/>
        <w:ind w:left="29" w:hanging="10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 xml:space="preserve"> Опишіть 1-2 історії успіху, як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проєкт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вплинув на представників цільової аудиторії (коротка історія 1 особи з числа ЦА, персоналу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проєкту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, або незаплановані успіхи в реалізації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проєкту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>, наприклад, нові партнерства, залучення додаткових ресурсів та ін.).</w:t>
      </w:r>
    </w:p>
    <w:p w:rsidR="00E6418B" w:rsidRDefault="00E6418B">
      <w:pPr>
        <w:spacing w:after="0" w:line="259" w:lineRule="auto"/>
        <w:ind w:left="29" w:hanging="10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Style w:val="af9"/>
        <w:tblW w:w="10440" w:type="dxa"/>
        <w:tblInd w:w="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40"/>
      </w:tblGrid>
      <w:tr w:rsidR="00E6418B">
        <w:trPr>
          <w:trHeight w:val="263"/>
        </w:trPr>
        <w:tc>
          <w:tcPr>
            <w:tcW w:w="10440" w:type="dxa"/>
          </w:tcPr>
          <w:p w:rsidR="00E6418B" w:rsidRDefault="00E6418B">
            <w:pPr>
              <w:spacing w:line="259" w:lineRule="auto"/>
              <w:rPr>
                <w:i/>
              </w:rPr>
            </w:pPr>
          </w:p>
          <w:p w:rsidR="00E6418B" w:rsidRDefault="00E6418B">
            <w:pPr>
              <w:spacing w:line="259" w:lineRule="auto"/>
              <w:rPr>
                <w:i/>
              </w:rPr>
            </w:pPr>
          </w:p>
          <w:p w:rsidR="00E6418B" w:rsidRDefault="00E6418B">
            <w:pPr>
              <w:spacing w:line="259" w:lineRule="auto"/>
              <w:rPr>
                <w:i/>
              </w:rPr>
            </w:pPr>
          </w:p>
          <w:p w:rsidR="00E6418B" w:rsidRDefault="00E6418B">
            <w:pPr>
              <w:spacing w:line="259" w:lineRule="auto"/>
              <w:rPr>
                <w:i/>
              </w:rPr>
            </w:pPr>
          </w:p>
          <w:p w:rsidR="00E6418B" w:rsidRDefault="00E6418B">
            <w:pPr>
              <w:spacing w:line="259" w:lineRule="auto"/>
              <w:rPr>
                <w:i/>
              </w:rPr>
            </w:pPr>
          </w:p>
          <w:p w:rsidR="00E6418B" w:rsidRDefault="00E6418B">
            <w:pPr>
              <w:spacing w:line="259" w:lineRule="auto"/>
              <w:rPr>
                <w:i/>
              </w:rPr>
            </w:pPr>
          </w:p>
        </w:tc>
      </w:tr>
    </w:tbl>
    <w:p w:rsidR="00E6418B" w:rsidRDefault="00E6418B">
      <w:pPr>
        <w:spacing w:after="0" w:line="259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E6418B" w:rsidRDefault="005A001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6. Висвітлення внеску Європейського Союзу</w:t>
      </w:r>
    </w:p>
    <w:p w:rsidR="00E6418B" w:rsidRDefault="005A001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Будь ласка, які активності ви провели для висвітлення внеску Європейського Союзу (не менше 10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активностей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E6418B" w:rsidRDefault="00E6418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tbl>
      <w:tblPr>
        <w:tblStyle w:val="afa"/>
        <w:tblW w:w="10350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815"/>
        <w:gridCol w:w="2685"/>
        <w:gridCol w:w="2760"/>
        <w:gridCol w:w="3090"/>
      </w:tblGrid>
      <w:tr w:rsidR="00E6418B">
        <w:trPr>
          <w:trHeight w:val="1200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 w:rsidR="00E6418B" w:rsidRDefault="005A001B">
            <w:pPr>
              <w:spacing w:line="259" w:lineRule="auto"/>
              <w:ind w:left="115"/>
              <w:rPr>
                <w:b/>
              </w:rPr>
            </w:pPr>
            <w:r>
              <w:rPr>
                <w:b/>
              </w:rPr>
              <w:t>Активність</w:t>
            </w:r>
          </w:p>
          <w:p w:rsidR="00E6418B" w:rsidRDefault="005A001B">
            <w:pPr>
              <w:spacing w:line="259" w:lineRule="auto"/>
              <w:ind w:left="115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Пресреліз</w:t>
            </w:r>
            <w:proofErr w:type="spellEnd"/>
            <w:r>
              <w:rPr>
                <w:i/>
              </w:rPr>
              <w:t>, пост в соціальних мережах, ін.)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7" w:type="dxa"/>
            </w:tcMar>
            <w:vAlign w:val="center"/>
          </w:tcPr>
          <w:p w:rsidR="00E6418B" w:rsidRDefault="005A001B">
            <w:pPr>
              <w:spacing w:line="259" w:lineRule="auto"/>
              <w:ind w:left="29" w:right="37" w:hanging="10"/>
              <w:rPr>
                <w:b/>
              </w:rPr>
            </w:pPr>
            <w:r>
              <w:rPr>
                <w:b/>
              </w:rPr>
              <w:t>Канал комунікації</w:t>
            </w:r>
          </w:p>
          <w:p w:rsidR="00E6418B" w:rsidRDefault="005A001B">
            <w:pPr>
              <w:spacing w:line="259" w:lineRule="auto"/>
              <w:ind w:left="21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i/>
              </w:rPr>
              <w:t>вебсайт</w:t>
            </w:r>
            <w:r>
              <w:rPr>
                <w:i/>
              </w:rPr>
              <w:t>,соціальні</w:t>
            </w:r>
            <w:proofErr w:type="spellEnd"/>
            <w:r>
              <w:rPr>
                <w:i/>
              </w:rPr>
              <w:t xml:space="preserve"> мережі</w:t>
            </w:r>
            <w:r>
              <w:rPr>
                <w:b/>
              </w:rPr>
              <w:t xml:space="preserve">)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1" w:type="dxa"/>
              <w:bottom w:w="80" w:type="dxa"/>
              <w:right w:w="80" w:type="dxa"/>
            </w:tcMar>
            <w:vAlign w:val="center"/>
          </w:tcPr>
          <w:p w:rsidR="00E6418B" w:rsidRDefault="005A001B">
            <w:pPr>
              <w:spacing w:line="259" w:lineRule="auto"/>
              <w:ind w:left="21"/>
              <w:rPr>
                <w:b/>
              </w:rPr>
            </w:pPr>
            <w:r>
              <w:rPr>
                <w:b/>
              </w:rPr>
              <w:t>Охоплення</w:t>
            </w:r>
          </w:p>
          <w:p w:rsidR="00E6418B" w:rsidRDefault="00E6418B">
            <w:pPr>
              <w:spacing w:line="259" w:lineRule="auto"/>
              <w:ind w:left="21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1" w:type="dxa"/>
              <w:bottom w:w="80" w:type="dxa"/>
              <w:right w:w="80" w:type="dxa"/>
            </w:tcMar>
            <w:vAlign w:val="center"/>
          </w:tcPr>
          <w:p w:rsidR="00E6418B" w:rsidRDefault="005A001B">
            <w:pPr>
              <w:spacing w:line="259" w:lineRule="auto"/>
              <w:ind w:left="21"/>
            </w:pPr>
            <w:r>
              <w:rPr>
                <w:b/>
              </w:rPr>
              <w:t>Підтверджуючі матеріали (</w:t>
            </w:r>
            <w:r>
              <w:rPr>
                <w:i/>
              </w:rPr>
              <w:t>посилання на публікації, фото</w:t>
            </w:r>
            <w:r>
              <w:rPr>
                <w:b/>
              </w:rPr>
              <w:t xml:space="preserve">) </w:t>
            </w:r>
          </w:p>
        </w:tc>
      </w:tr>
      <w:tr w:rsidR="00E6418B">
        <w:trPr>
          <w:trHeight w:val="499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9" w:type="dxa"/>
              <w:bottom w:w="80" w:type="dxa"/>
              <w:right w:w="80" w:type="dxa"/>
            </w:tcMar>
          </w:tcPr>
          <w:p w:rsidR="00E6418B" w:rsidRDefault="00E6418B">
            <w:pPr>
              <w:ind w:left="29" w:hanging="10"/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9" w:type="dxa"/>
              <w:bottom w:w="80" w:type="dxa"/>
              <w:right w:w="80" w:type="dxa"/>
            </w:tcMar>
          </w:tcPr>
          <w:p w:rsidR="00E6418B" w:rsidRDefault="00E6418B">
            <w:pPr>
              <w:spacing w:line="259" w:lineRule="auto"/>
              <w:ind w:left="19" w:firstLine="19"/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2" w:type="dxa"/>
              <w:bottom w:w="80" w:type="dxa"/>
              <w:right w:w="80" w:type="dxa"/>
            </w:tcMar>
          </w:tcPr>
          <w:p w:rsidR="00E6418B" w:rsidRDefault="00E6418B">
            <w:pPr>
              <w:shd w:val="clear" w:color="auto" w:fill="FFFFFF"/>
              <w:spacing w:before="120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2" w:type="dxa"/>
              <w:bottom w:w="80" w:type="dxa"/>
              <w:right w:w="80" w:type="dxa"/>
            </w:tcMar>
          </w:tcPr>
          <w:p w:rsidR="00E6418B" w:rsidRDefault="00E6418B">
            <w:pPr>
              <w:ind w:left="29" w:hanging="10"/>
            </w:pPr>
          </w:p>
        </w:tc>
      </w:tr>
    </w:tbl>
    <w:p w:rsidR="00E6418B" w:rsidRDefault="00E6418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sz w:val="20"/>
          <w:szCs w:val="20"/>
        </w:rPr>
      </w:pPr>
    </w:p>
    <w:p w:rsidR="00E6418B" w:rsidRDefault="005A001B">
      <w:pPr>
        <w:spacing w:after="0" w:line="248" w:lineRule="auto"/>
        <w:ind w:left="29" w:hanging="1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7. Підрахунок кількості отримувачів послуг</w:t>
      </w:r>
    </w:p>
    <w:p w:rsidR="00E6418B" w:rsidRDefault="005A001B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Будь ласка, окремо по кожній активності надайте дані щодо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УНІКАЛЬНИХ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бенефіціарів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(*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Бенефіціари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>, дані по яких надавалися у попередньому звітному періоді не є унікальними)</w:t>
      </w:r>
    </w:p>
    <w:p w:rsidR="00E6418B" w:rsidRPr="00503786" w:rsidRDefault="005A001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03786">
        <w:rPr>
          <w:rFonts w:ascii="Times New Roman" w:eastAsia="Times New Roman" w:hAnsi="Times New Roman" w:cs="Times New Roman"/>
          <w:i/>
          <w:sz w:val="20"/>
          <w:szCs w:val="20"/>
        </w:rPr>
        <w:t xml:space="preserve">*таблицю можна доповнювати стовпцями за необхідності вказання іншої категорії </w:t>
      </w:r>
      <w:proofErr w:type="spellStart"/>
      <w:r w:rsidRPr="00503786">
        <w:rPr>
          <w:rFonts w:ascii="Times New Roman" w:eastAsia="Times New Roman" w:hAnsi="Times New Roman" w:cs="Times New Roman"/>
          <w:i/>
          <w:sz w:val="20"/>
          <w:szCs w:val="20"/>
        </w:rPr>
        <w:t>бенефіціарів</w:t>
      </w:r>
      <w:proofErr w:type="spellEnd"/>
    </w:p>
    <w:p w:rsidR="00E6418B" w:rsidRPr="00503786" w:rsidRDefault="00E6418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tbl>
      <w:tblPr>
        <w:tblStyle w:val="afb"/>
        <w:tblW w:w="106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800"/>
        <w:gridCol w:w="1125"/>
        <w:gridCol w:w="1260"/>
        <w:gridCol w:w="1080"/>
        <w:gridCol w:w="1230"/>
        <w:gridCol w:w="1425"/>
        <w:gridCol w:w="1710"/>
      </w:tblGrid>
      <w:tr w:rsidR="00E6418B" w:rsidRPr="00503786">
        <w:trPr>
          <w:trHeight w:val="660"/>
        </w:trPr>
        <w:tc>
          <w:tcPr>
            <w:tcW w:w="1050" w:type="dxa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CF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6418B" w:rsidRPr="00503786" w:rsidRDefault="005A001B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# ВПО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5" w:space="0" w:color="808080"/>
              <w:right w:val="nil"/>
            </w:tcBorders>
            <w:shd w:val="clear" w:color="auto" w:fill="CF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6418B" w:rsidRPr="00503786" w:rsidRDefault="005A001B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# люди з інвалідністю</w:t>
            </w:r>
          </w:p>
        </w:tc>
        <w:tc>
          <w:tcPr>
            <w:tcW w:w="1125" w:type="dxa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shd w:val="clear" w:color="auto" w:fill="CF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6418B" w:rsidRPr="00503786" w:rsidRDefault="005A001B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#</w:t>
            </w:r>
            <w:proofErr w:type="spellStart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Чол</w:t>
            </w:r>
            <w:proofErr w:type="spellEnd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  &lt; 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CF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6418B" w:rsidRPr="00503786" w:rsidRDefault="005A001B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# /</w:t>
            </w:r>
            <w:proofErr w:type="spellStart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Чол</w:t>
            </w:r>
            <w:proofErr w:type="spellEnd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  18 - 60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CF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6418B" w:rsidRPr="00503786" w:rsidRDefault="005A001B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# </w:t>
            </w:r>
            <w:proofErr w:type="spellStart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Чол</w:t>
            </w:r>
            <w:proofErr w:type="spellEnd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  60+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CF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6418B" w:rsidRPr="00503786" w:rsidRDefault="005A001B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# </w:t>
            </w:r>
            <w:proofErr w:type="spellStart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Жін</w:t>
            </w:r>
            <w:proofErr w:type="spellEnd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  &lt;18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shd w:val="clear" w:color="auto" w:fill="CF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6418B" w:rsidRPr="00503786" w:rsidRDefault="005A001B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# </w:t>
            </w:r>
            <w:proofErr w:type="spellStart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Жін</w:t>
            </w:r>
            <w:proofErr w:type="spellEnd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  18 - 60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5" w:space="0" w:color="808080"/>
              <w:right w:val="nil"/>
            </w:tcBorders>
            <w:shd w:val="clear" w:color="auto" w:fill="CFE2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6418B" w:rsidRPr="00503786" w:rsidRDefault="005A001B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# </w:t>
            </w:r>
            <w:proofErr w:type="spellStart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Жін</w:t>
            </w:r>
            <w:proofErr w:type="spellEnd"/>
            <w:r w:rsidRPr="0050378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  60+</w:t>
            </w:r>
          </w:p>
        </w:tc>
      </w:tr>
      <w:tr w:rsidR="00E6418B" w:rsidRPr="00503786">
        <w:trPr>
          <w:trHeight w:val="615"/>
        </w:trPr>
        <w:tc>
          <w:tcPr>
            <w:tcW w:w="1050" w:type="dxa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6418B" w:rsidRPr="00503786" w:rsidRDefault="005A00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6418B" w:rsidRPr="00503786" w:rsidRDefault="005A00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6418B" w:rsidRPr="00503786" w:rsidRDefault="005A00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6418B" w:rsidRPr="00503786" w:rsidRDefault="005A00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6418B" w:rsidRPr="00503786" w:rsidRDefault="005A00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6418B" w:rsidRPr="00503786" w:rsidRDefault="005A00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6418B" w:rsidRPr="00503786" w:rsidRDefault="005A00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6418B" w:rsidRPr="00503786" w:rsidRDefault="005A00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0378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</w:tr>
      <w:tr w:rsidR="00E6418B" w:rsidRPr="00503786">
        <w:trPr>
          <w:trHeight w:val="712"/>
        </w:trPr>
        <w:tc>
          <w:tcPr>
            <w:tcW w:w="10680" w:type="dxa"/>
            <w:gridSpan w:val="8"/>
            <w:tcBorders>
              <w:top w:val="nil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6418B" w:rsidRPr="00503786" w:rsidRDefault="005A001B">
            <w:pPr>
              <w:spacing w:before="240"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037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Загальна кількість унікальних </w:t>
            </w:r>
            <w:proofErr w:type="spellStart"/>
            <w:r w:rsidRPr="00503786">
              <w:rPr>
                <w:rFonts w:ascii="Times New Roman" w:eastAsia="Times New Roman" w:hAnsi="Times New Roman" w:cs="Times New Roman"/>
                <w:sz w:val="20"/>
                <w:szCs w:val="20"/>
              </w:rPr>
              <w:t>бенефіціарів</w:t>
            </w:r>
            <w:proofErr w:type="spellEnd"/>
            <w:r w:rsidRPr="00503786">
              <w:rPr>
                <w:rFonts w:ascii="Times New Roman" w:eastAsia="Times New Roman" w:hAnsi="Times New Roman" w:cs="Times New Roman"/>
                <w:sz w:val="20"/>
                <w:szCs w:val="20"/>
              </w:rPr>
              <w:t>, які отримали допомогу:</w:t>
            </w:r>
          </w:p>
        </w:tc>
      </w:tr>
    </w:tbl>
    <w:p w:rsidR="00E6418B" w:rsidRPr="00503786" w:rsidRDefault="00E6418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E6418B" w:rsidRPr="00503786" w:rsidRDefault="00E6418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E6418B" w:rsidRPr="00503786" w:rsidRDefault="00E6418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E6418B" w:rsidRPr="00503786" w:rsidRDefault="00E6418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18B" w:rsidRPr="00503786" w:rsidRDefault="005A001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3786">
        <w:rPr>
          <w:rFonts w:ascii="Times New Roman" w:eastAsia="Times New Roman" w:hAnsi="Times New Roman" w:cs="Times New Roman"/>
          <w:b/>
          <w:sz w:val="24"/>
          <w:szCs w:val="24"/>
        </w:rPr>
        <w:t>Дата заповнення</w:t>
      </w:r>
      <w:r w:rsidRPr="005037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037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0378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_______________ПІБ керівника організації/керівника </w:t>
      </w:r>
      <w:proofErr w:type="spellStart"/>
      <w:r w:rsidRPr="00503786">
        <w:rPr>
          <w:rFonts w:ascii="Times New Roman" w:eastAsia="Times New Roman" w:hAnsi="Times New Roman" w:cs="Times New Roman"/>
          <w:b/>
          <w:sz w:val="24"/>
          <w:szCs w:val="24"/>
        </w:rPr>
        <w:t>проєкту</w:t>
      </w:r>
      <w:proofErr w:type="spellEnd"/>
    </w:p>
    <w:p w:rsidR="00E6418B" w:rsidRPr="00503786" w:rsidRDefault="005A001B">
      <w:pPr>
        <w:spacing w:after="10" w:line="248" w:lineRule="auto"/>
        <w:ind w:left="29" w:hanging="1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0378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503786">
        <w:rPr>
          <w:rFonts w:ascii="Times New Roman" w:eastAsia="Times New Roman" w:hAnsi="Times New Roman" w:cs="Times New Roman"/>
          <w:i/>
          <w:sz w:val="24"/>
          <w:szCs w:val="24"/>
        </w:rPr>
        <w:t xml:space="preserve">  (під</w:t>
      </w:r>
      <w:bookmarkStart w:id="1" w:name="_GoBack"/>
      <w:bookmarkEnd w:id="1"/>
      <w:r w:rsidRPr="00503786">
        <w:rPr>
          <w:rFonts w:ascii="Times New Roman" w:eastAsia="Times New Roman" w:hAnsi="Times New Roman" w:cs="Times New Roman"/>
          <w:i/>
          <w:sz w:val="24"/>
          <w:szCs w:val="24"/>
        </w:rPr>
        <w:t xml:space="preserve">пис та печатка) </w:t>
      </w:r>
    </w:p>
    <w:sectPr w:rsidR="00E6418B" w:rsidRPr="00503786">
      <w:headerReference w:type="default" r:id="rId7"/>
      <w:footerReference w:type="even" r:id="rId8"/>
      <w:footerReference w:type="default" r:id="rId9"/>
      <w:pgSz w:w="11906" w:h="16838"/>
      <w:pgMar w:top="851" w:right="566" w:bottom="142" w:left="709" w:header="283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01B" w:rsidRDefault="005A001B">
      <w:pPr>
        <w:spacing w:after="0" w:line="240" w:lineRule="auto"/>
      </w:pPr>
      <w:r>
        <w:separator/>
      </w:r>
    </w:p>
  </w:endnote>
  <w:endnote w:type="continuationSeparator" w:id="0">
    <w:p w:rsidR="005A001B" w:rsidRDefault="005A0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8B" w:rsidRDefault="00E6418B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8B" w:rsidRDefault="00E6418B">
    <w:pPr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01B" w:rsidRDefault="005A001B">
      <w:pPr>
        <w:spacing w:after="0" w:line="240" w:lineRule="auto"/>
      </w:pPr>
      <w:r>
        <w:separator/>
      </w:r>
    </w:p>
  </w:footnote>
  <w:footnote w:type="continuationSeparator" w:id="0">
    <w:p w:rsidR="005A001B" w:rsidRDefault="005A0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8B" w:rsidRDefault="00E6418B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color w:val="000000"/>
        <w:sz w:val="20"/>
        <w:szCs w:val="20"/>
      </w:rPr>
    </w:pPr>
  </w:p>
  <w:tbl>
    <w:tblPr>
      <w:tblStyle w:val="afc"/>
      <w:tblW w:w="10490" w:type="dxa"/>
      <w:tblInd w:w="108" w:type="dxa"/>
      <w:tblLayout w:type="fixed"/>
      <w:tblLook w:val="0400" w:firstRow="0" w:lastRow="0" w:firstColumn="0" w:lastColumn="0" w:noHBand="0" w:noVBand="1"/>
    </w:tblPr>
    <w:tblGrid>
      <w:gridCol w:w="10490"/>
    </w:tblGrid>
    <w:tr w:rsidR="00E6418B">
      <w:trPr>
        <w:trHeight w:val="709"/>
      </w:trPr>
      <w:tc>
        <w:tcPr>
          <w:tcW w:w="10490" w:type="dxa"/>
          <w:shd w:val="clear" w:color="auto" w:fill="auto"/>
          <w:vAlign w:val="center"/>
        </w:tcPr>
        <w:p w:rsidR="00E6418B" w:rsidRDefault="005A001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9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noProof/>
              <w:lang w:eastAsia="uk-UA"/>
            </w:rPr>
            <w:drawing>
              <wp:inline distT="114300" distB="114300" distL="114300" distR="114300">
                <wp:extent cx="5383848" cy="827678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83848" cy="82767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E6418B" w:rsidRDefault="00E6418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9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</w:tr>
  </w:tbl>
  <w:p w:rsidR="00E6418B" w:rsidRDefault="00E6418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before="20" w:after="20"/>
      <w:rPr>
        <w:rFonts w:ascii="Times New Roman" w:eastAsia="Times New Roman" w:hAnsi="Times New Roman" w:cs="Times New Roman"/>
        <w:color w:val="00000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8B"/>
    <w:rsid w:val="00503786"/>
    <w:rsid w:val="005A001B"/>
    <w:rsid w:val="00E6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F1C2F-33E3-482C-8050-B3E41C082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277"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07483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521CF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21CF9"/>
    <w:rPr>
      <w:sz w:val="22"/>
      <w:szCs w:val="22"/>
      <w:lang w:eastAsia="en-US"/>
    </w:rPr>
  </w:style>
  <w:style w:type="paragraph" w:styleId="a7">
    <w:name w:val="footer"/>
    <w:basedOn w:val="a"/>
    <w:link w:val="a8"/>
    <w:unhideWhenUsed/>
    <w:rsid w:val="00521CF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21CF9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21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21CF9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976E3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76E37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976E37"/>
    <w:rPr>
      <w:lang w:val="uk-UA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76E37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976E37"/>
    <w:rPr>
      <w:b/>
      <w:bCs/>
      <w:lang w:val="uk-UA" w:eastAsia="en-US"/>
    </w:rPr>
  </w:style>
  <w:style w:type="table" w:styleId="af0">
    <w:name w:val="Table Grid"/>
    <w:basedOn w:val="a1"/>
    <w:uiPriority w:val="59"/>
    <w:rsid w:val="000E6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2B51F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2B51F5"/>
    <w:rPr>
      <w:lang w:eastAsia="en-US"/>
    </w:rPr>
  </w:style>
  <w:style w:type="character" w:styleId="af3">
    <w:name w:val="footnote reference"/>
    <w:uiPriority w:val="99"/>
    <w:semiHidden/>
    <w:unhideWhenUsed/>
    <w:rsid w:val="002B51F5"/>
    <w:rPr>
      <w:vertAlign w:val="superscript"/>
    </w:rPr>
  </w:style>
  <w:style w:type="paragraph" w:styleId="af4">
    <w:name w:val="Body Text"/>
    <w:basedOn w:val="a"/>
    <w:link w:val="af5"/>
    <w:rsid w:val="003A508F"/>
    <w:pPr>
      <w:spacing w:before="40" w:after="120" w:line="240" w:lineRule="auto"/>
    </w:pPr>
    <w:rPr>
      <w:rFonts w:ascii="Arial" w:eastAsia="Times New Roman" w:hAnsi="Arial"/>
      <w:sz w:val="20"/>
      <w:szCs w:val="20"/>
      <w:lang w:val="en-GB"/>
    </w:rPr>
  </w:style>
  <w:style w:type="character" w:customStyle="1" w:styleId="af5">
    <w:name w:val="Основной текст Знак"/>
    <w:link w:val="af4"/>
    <w:rsid w:val="003A508F"/>
    <w:rPr>
      <w:rFonts w:ascii="Arial" w:eastAsia="Times New Roman" w:hAnsi="Arial"/>
      <w:lang w:val="en-GB" w:eastAsia="en-US"/>
    </w:rPr>
  </w:style>
  <w:style w:type="character" w:styleId="af6">
    <w:name w:val="page number"/>
    <w:rsid w:val="003A508F"/>
    <w:rPr>
      <w:b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+hRDiWHxDUl1NKKjrTa5pvx/cA==">CgMxLjAyCWguM3pueXNoNzgAciExeExybkpaOS1FQWpNN1JrZkQ3QWhCSkU0ZEF2dHFidDc=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2051</Words>
  <Characters>1170</Characters>
  <Application>Microsoft Office Word</Application>
  <DocSecurity>0</DocSecurity>
  <Lines>9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Asus</cp:lastModifiedBy>
  <cp:revision>3</cp:revision>
  <dcterms:created xsi:type="dcterms:W3CDTF">2023-03-29T10:06:00Z</dcterms:created>
  <dcterms:modified xsi:type="dcterms:W3CDTF">2024-10-30T09:54:00Z</dcterms:modified>
</cp:coreProperties>
</file>